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453B4ABA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131115">
        <w:rPr>
          <w:rFonts w:ascii="Arial" w:eastAsia="Arial" w:hAnsi="Arial" w:cs="Arial"/>
          <w:b/>
          <w:sz w:val="20"/>
          <w:szCs w:val="20"/>
        </w:rPr>
        <w:t>7</w:t>
      </w:r>
    </w:p>
    <w:p w14:paraId="250AD9C7" w14:textId="200F2DC6" w:rsidR="000D1565" w:rsidRPr="00131115" w:rsidRDefault="00131115" w:rsidP="003C739B">
      <w:pPr>
        <w:spacing w:after="0" w:line="240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 w:rsidRPr="00131115">
        <w:rPr>
          <w:rFonts w:ascii="Arial Narrow" w:hAnsi="Arial Narrow"/>
          <w:b/>
          <w:bCs/>
          <w:sz w:val="24"/>
          <w:szCs w:val="24"/>
        </w:rPr>
        <w:t>ACUERDO</w:t>
      </w:r>
      <w:r w:rsidRPr="00131115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131115">
        <w:rPr>
          <w:rFonts w:ascii="Arial Narrow" w:hAnsi="Arial Narrow"/>
          <w:b/>
          <w:bCs/>
          <w:sz w:val="24"/>
          <w:szCs w:val="24"/>
        </w:rPr>
        <w:t>DE</w:t>
      </w:r>
      <w:r w:rsidRPr="00131115">
        <w:rPr>
          <w:rFonts w:ascii="Arial Narrow" w:hAnsi="Arial Narrow"/>
          <w:b/>
          <w:bCs/>
          <w:spacing w:val="-1"/>
          <w:sz w:val="24"/>
          <w:szCs w:val="24"/>
        </w:rPr>
        <w:t xml:space="preserve"> CONFIDENCIALIDAD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07C0395B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Entre los suscritos a saber:</w:t>
      </w:r>
    </w:p>
    <w:p w14:paraId="7465101A" w14:textId="5367952A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La EMPRESA DE PARQUES Y EVENTOS DE ANTIOQUIA – ACTIVA</w:t>
      </w:r>
      <w:r>
        <w:rPr>
          <w:rFonts w:ascii="Aptos" w:hAnsi="Aptos"/>
          <w:color w:val="424242"/>
          <w:sz w:val="21"/>
          <w:szCs w:val="21"/>
        </w:rPr>
        <w:t>, Empresa Industrial y Comercial del Estado, identificada con NIT </w:t>
      </w:r>
      <w:proofErr w:type="gramStart"/>
      <w:r>
        <w:rPr>
          <w:rStyle w:val="Fuerte"/>
          <w:rFonts w:ascii="Aptos" w:hAnsi="Aptos"/>
          <w:color w:val="424242"/>
          <w:sz w:val="21"/>
          <w:szCs w:val="21"/>
        </w:rPr>
        <w:t>[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 </w:t>
      </w:r>
      <w:r>
        <w:rPr>
          <w:rStyle w:val="Fuerte"/>
          <w:rFonts w:ascii="Aptos" w:hAnsi="Aptos"/>
          <w:color w:val="424242"/>
          <w:sz w:val="21"/>
          <w:szCs w:val="21"/>
        </w:rPr>
        <w:t>]</w:t>
      </w:r>
      <w:proofErr w:type="gramEnd"/>
      <w:r>
        <w:rPr>
          <w:rFonts w:ascii="Aptos" w:hAnsi="Aptos"/>
          <w:color w:val="424242"/>
          <w:sz w:val="21"/>
          <w:szCs w:val="21"/>
        </w:rPr>
        <w:t>, quien para los efectos del presente Acuerdo se denominará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;</w:t>
      </w:r>
    </w:p>
    <w:p w14:paraId="6427B08D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y</w:t>
      </w:r>
    </w:p>
    <w:p w14:paraId="61ACFBD8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[NOMBRE DEL MANIFESTANTE / INTEGRANTE DE ESTRUCTURA PLURAL]</w:t>
      </w:r>
      <w:r>
        <w:rPr>
          <w:rFonts w:ascii="Aptos" w:hAnsi="Aptos"/>
          <w:color w:val="424242"/>
          <w:sz w:val="21"/>
          <w:szCs w:val="21"/>
        </w:rPr>
        <w:t>, identificado con </w:t>
      </w:r>
      <w:r>
        <w:rPr>
          <w:rStyle w:val="Fuerte"/>
          <w:rFonts w:ascii="Aptos" w:hAnsi="Aptos"/>
          <w:color w:val="424242"/>
          <w:sz w:val="21"/>
          <w:szCs w:val="21"/>
        </w:rPr>
        <w:t>[tipo y número de documento]</w:t>
      </w:r>
      <w:r>
        <w:rPr>
          <w:rFonts w:ascii="Aptos" w:hAnsi="Aptos"/>
          <w:color w:val="424242"/>
          <w:sz w:val="21"/>
          <w:szCs w:val="21"/>
        </w:rPr>
        <w:t>, actuando en su calidad de </w:t>
      </w:r>
      <w:r>
        <w:rPr>
          <w:rStyle w:val="Fuerte"/>
          <w:rFonts w:ascii="Aptos" w:hAnsi="Aptos"/>
          <w:color w:val="424242"/>
          <w:sz w:val="21"/>
          <w:szCs w:val="21"/>
        </w:rPr>
        <w:t>[Manifestante individual / Integrante de Estructura Plural]</w:t>
      </w:r>
      <w:r>
        <w:rPr>
          <w:rFonts w:ascii="Aptos" w:hAnsi="Aptos"/>
          <w:color w:val="424242"/>
          <w:sz w:val="21"/>
          <w:szCs w:val="21"/>
        </w:rPr>
        <w:t>, quien para los efectos del presente Acuerdo se denominará el </w:t>
      </w:r>
      <w:r>
        <w:rPr>
          <w:rStyle w:val="Fuerte"/>
          <w:rFonts w:ascii="Aptos" w:hAnsi="Aptos"/>
          <w:color w:val="424242"/>
          <w:sz w:val="21"/>
          <w:szCs w:val="21"/>
        </w:rPr>
        <w:t>RECEPTOR DE LA INFORMACIÓN</w:t>
      </w:r>
      <w:r>
        <w:rPr>
          <w:rFonts w:ascii="Aptos" w:hAnsi="Aptos"/>
          <w:color w:val="424242"/>
          <w:sz w:val="21"/>
          <w:szCs w:val="21"/>
        </w:rPr>
        <w:t>;</w:t>
      </w:r>
    </w:p>
    <w:p w14:paraId="44467984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han acordado suscribir el presente </w:t>
      </w:r>
      <w:r>
        <w:rPr>
          <w:rStyle w:val="Fuerte"/>
          <w:rFonts w:ascii="Aptos" w:hAnsi="Aptos"/>
          <w:color w:val="424242"/>
          <w:sz w:val="21"/>
          <w:szCs w:val="21"/>
        </w:rPr>
        <w:t>ACUERDO DE CONFIDENCIALIDAD</w:t>
      </w:r>
      <w:r>
        <w:rPr>
          <w:rFonts w:ascii="Aptos" w:hAnsi="Aptos"/>
          <w:color w:val="424242"/>
          <w:sz w:val="21"/>
          <w:szCs w:val="21"/>
        </w:rPr>
        <w:t>, el cual se regirá por las siguientes cláusulas:</w:t>
      </w:r>
    </w:p>
    <w:p w14:paraId="37288055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PRIMERA – OBJETO</w:t>
      </w:r>
    </w:p>
    <w:p w14:paraId="27D0196B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Acuerdo tiene por objeto regular las condiciones bajo las cuales ACTIVA pondrá a disposición del Receptor de la Información documentación, estudios, datos y demás información relacionada con el </w:t>
      </w:r>
      <w:r>
        <w:rPr>
          <w:rStyle w:val="Fuerte"/>
          <w:rFonts w:ascii="Aptos" w:hAnsi="Aptos"/>
          <w:color w:val="424242"/>
          <w:sz w:val="21"/>
          <w:szCs w:val="21"/>
        </w:rPr>
        <w:t>Proceso de Invitación Abierta con Precalificación No. 002 de 2026</w:t>
      </w:r>
      <w:r>
        <w:rPr>
          <w:rFonts w:ascii="Aptos" w:hAnsi="Aptos"/>
          <w:color w:val="424242"/>
          <w:sz w:val="21"/>
          <w:szCs w:val="21"/>
        </w:rPr>
        <w:t>, así como con el </w:t>
      </w:r>
      <w:r>
        <w:rPr>
          <w:rStyle w:val="Fuerte"/>
          <w:rFonts w:ascii="Aptos" w:hAnsi="Aptos"/>
          <w:color w:val="424242"/>
          <w:sz w:val="21"/>
          <w:szCs w:val="21"/>
        </w:rPr>
        <w:t>Proyecto</w:t>
      </w:r>
      <w:r>
        <w:rPr>
          <w:rFonts w:ascii="Aptos" w:hAnsi="Aptos"/>
          <w:color w:val="424242"/>
          <w:sz w:val="21"/>
          <w:szCs w:val="21"/>
        </w:rPr>
        <w:t>, y establecer las obligaciones de confidencialidad, custodia, uso y reserva de dicha información.</w:t>
      </w:r>
    </w:p>
    <w:p w14:paraId="462B1F68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lastRenderedPageBreak/>
        <w:t>CLÁUSULA SEGUNDA – INFORMACIÓN CONFIDENCIAL</w:t>
      </w:r>
    </w:p>
    <w:p w14:paraId="7F60B491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Para efectos del presente Acuerdo, se entenderá por </w:t>
      </w:r>
      <w:r>
        <w:rPr>
          <w:rStyle w:val="Fuerte"/>
          <w:rFonts w:ascii="Aptos" w:hAnsi="Aptos"/>
          <w:color w:val="424242"/>
          <w:sz w:val="21"/>
          <w:szCs w:val="21"/>
        </w:rPr>
        <w:t>Información Confidencial</w:t>
      </w:r>
      <w:r>
        <w:rPr>
          <w:rFonts w:ascii="Aptos" w:hAnsi="Aptos"/>
          <w:color w:val="424242"/>
          <w:sz w:val="21"/>
          <w:szCs w:val="21"/>
        </w:rPr>
        <w:t> toda información escrita, verbal, gráfica, digital, electrónica o en cualquier otro formato, que sea suministrada directa o indirectamente por ACTIVA al Receptor de la Información, incluyendo, pero sin limitarse a:</w:t>
      </w:r>
    </w:p>
    <w:p w14:paraId="3BFC0C12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Información contenida en el </w:t>
      </w:r>
      <w:r>
        <w:rPr>
          <w:rStyle w:val="Fuerte"/>
          <w:rFonts w:ascii="Aptos" w:hAnsi="Aptos"/>
          <w:color w:val="424242"/>
          <w:sz w:val="21"/>
          <w:szCs w:val="21"/>
        </w:rPr>
        <w:t>Cuarto de Datos o de Información</w:t>
      </w:r>
      <w:r>
        <w:rPr>
          <w:rFonts w:ascii="Aptos" w:hAnsi="Aptos"/>
          <w:color w:val="424242"/>
          <w:sz w:val="21"/>
          <w:szCs w:val="21"/>
        </w:rPr>
        <w:t>.</w:t>
      </w:r>
      <w:r>
        <w:rPr>
          <w:rFonts w:ascii="Aptos" w:hAnsi="Aptos"/>
          <w:color w:val="424242"/>
          <w:sz w:val="21"/>
          <w:szCs w:val="21"/>
        </w:rPr>
        <w:br/>
        <w:t>b) Estudios, análisis, diseños, conceptos técnicos, financieros, jurídicos o comerciales.</w:t>
      </w:r>
      <w:r>
        <w:rPr>
          <w:rFonts w:ascii="Aptos" w:hAnsi="Aptos"/>
          <w:color w:val="424242"/>
          <w:sz w:val="21"/>
          <w:szCs w:val="21"/>
        </w:rPr>
        <w:br/>
        <w:t>c) Borradores de documentos contractuales o del Proceso de Selección.</w:t>
      </w:r>
      <w:r>
        <w:rPr>
          <w:rFonts w:ascii="Aptos" w:hAnsi="Aptos"/>
          <w:color w:val="424242"/>
          <w:sz w:val="21"/>
          <w:szCs w:val="21"/>
        </w:rPr>
        <w:br/>
        <w:t>d) Información estratégica, financiera, operativa o institucional del Proyecto.</w:t>
      </w:r>
    </w:p>
    <w:p w14:paraId="4F67EFDF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Confidencial conserva tal carácter aun cuando no esté expresamente rotulada como confidencial.</w:t>
      </w:r>
    </w:p>
    <w:p w14:paraId="3DD9FB1A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TERCERA – OBLIGACIONES DEL RECEPTOR DE LA INFORMACIÓN</w:t>
      </w:r>
    </w:p>
    <w:p w14:paraId="6E82E1C5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Receptor de la Información se obliga a:</w:t>
      </w:r>
    </w:p>
    <w:p w14:paraId="2E1C2DCA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Utilizar la Información Confidencial </w:t>
      </w:r>
      <w:r>
        <w:rPr>
          <w:rStyle w:val="Fuerte"/>
          <w:rFonts w:ascii="Aptos" w:hAnsi="Aptos"/>
          <w:color w:val="424242"/>
          <w:sz w:val="21"/>
          <w:szCs w:val="21"/>
        </w:rPr>
        <w:t>exclusivamente</w:t>
      </w:r>
      <w:r>
        <w:rPr>
          <w:rFonts w:ascii="Aptos" w:hAnsi="Aptos"/>
          <w:color w:val="424242"/>
          <w:sz w:val="21"/>
          <w:szCs w:val="21"/>
        </w:rPr>
        <w:t> para los fines relacionados con la participación en la Precalificación y, de ser el caso, en el Proceso de Selección.</w:t>
      </w:r>
      <w:r>
        <w:rPr>
          <w:rFonts w:ascii="Aptos" w:hAnsi="Aptos"/>
          <w:color w:val="424242"/>
          <w:sz w:val="21"/>
          <w:szCs w:val="21"/>
        </w:rPr>
        <w:br/>
        <w:t>b) Abstenerse de divulgar, reproducir, revelar, comunicar o poner en conocimiento de terceros la Información Confidencial sin autorización previa, expresa y escrita de ACTIVA.</w:t>
      </w:r>
      <w:r>
        <w:rPr>
          <w:rFonts w:ascii="Aptos" w:hAnsi="Aptos"/>
          <w:color w:val="424242"/>
          <w:sz w:val="21"/>
          <w:szCs w:val="21"/>
        </w:rPr>
        <w:br/>
        <w:t>c) Adoptar las medidas necesarias para garantizar la reserva y custodia de la Información Confidencial.</w:t>
      </w:r>
      <w:r>
        <w:rPr>
          <w:rFonts w:ascii="Aptos" w:hAnsi="Aptos"/>
          <w:color w:val="424242"/>
          <w:sz w:val="21"/>
          <w:szCs w:val="21"/>
        </w:rPr>
        <w:br/>
        <w:t>d) Limitar el acceso a la Información Confidencial únicamente a su equipo de trabajo, asesores o colaboradores que requieran conocerla para los fines del proceso, quienes deberán asumir obligaciones de confidencialidad en los mismos términos del presente Acuerdo.</w:t>
      </w:r>
    </w:p>
    <w:p w14:paraId="744A7908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CUARTA – EXCLUSIONES</w:t>
      </w:r>
    </w:p>
    <w:p w14:paraId="68122290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No tendrá el carácter de Información Confidencial aquella que:</w:t>
      </w:r>
    </w:p>
    <w:p w14:paraId="1AC4D57E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Sea de dominio público sin que medie incumplimiento del presente Acuerdo.</w:t>
      </w:r>
      <w:r>
        <w:rPr>
          <w:rFonts w:ascii="Aptos" w:hAnsi="Aptos"/>
          <w:color w:val="424242"/>
          <w:sz w:val="21"/>
          <w:szCs w:val="21"/>
        </w:rPr>
        <w:br/>
        <w:t>b) Sea legítimamente conocida por el Receptor con anterioridad a su entrega por ACTIVA.</w:t>
      </w:r>
      <w:r>
        <w:rPr>
          <w:rFonts w:ascii="Aptos" w:hAnsi="Aptos"/>
          <w:color w:val="424242"/>
          <w:sz w:val="21"/>
          <w:szCs w:val="21"/>
        </w:rPr>
        <w:br/>
        <w:t>c) Deba ser revelada por mandato legal o de autoridad competente, caso en el cual el Receptor deberá informar previamente a ACTIVA, salvo prohibición legal.</w:t>
      </w:r>
    </w:p>
    <w:p w14:paraId="67291F08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QUINTA – PROPIEDAD DE LA INFORMACIÓN</w:t>
      </w:r>
    </w:p>
    <w:p w14:paraId="2F986075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Toda la Información Confidencial es y seguirá siendo propiedad exclusiva de ACTIVA. El presente Acuerdo no confiere al Receptor de la Información derecho alguno de propiedad, licencia o uso distinto al expresamente autorizado en este instrumento.</w:t>
      </w:r>
    </w:p>
    <w:p w14:paraId="71226A74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lastRenderedPageBreak/>
        <w:t>CLÁUSULA SEXTA – DEVOLUCIÓN O DESTRUCCIÓN DE LA INFORMACIÓN</w:t>
      </w:r>
    </w:p>
    <w:p w14:paraId="505ADF8C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 solicitud de ACTIVA o al finalizar la participación del Receptor en la Precalificación o en el Proceso de Selección, este deberá devolver o destruir la Información Confidencial, según se le indique, dejando constancia escrita de ello, sin perjuicio de que la obligación de confidencialidad subsista.</w:t>
      </w:r>
    </w:p>
    <w:p w14:paraId="0BD734D7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SÉPTIMA – VIGENCIA</w:t>
      </w:r>
    </w:p>
    <w:p w14:paraId="5A12CE3B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Las obligaciones de confidencialidad asumidas mediante el presente Acuerdo estarán vigentes desde su suscripción y se mantendrán durante todo el desarrollo de la Precalificación, el eventual Proceso de Selección y por un plazo adicional de </w:t>
      </w:r>
      <w:r>
        <w:rPr>
          <w:rStyle w:val="Fuerte"/>
          <w:rFonts w:ascii="Aptos" w:hAnsi="Aptos"/>
          <w:color w:val="424242"/>
          <w:sz w:val="21"/>
          <w:szCs w:val="21"/>
        </w:rPr>
        <w:t>cinco (5) años</w:t>
      </w:r>
      <w:r>
        <w:rPr>
          <w:rFonts w:ascii="Aptos" w:hAnsi="Aptos"/>
          <w:color w:val="424242"/>
          <w:sz w:val="21"/>
          <w:szCs w:val="21"/>
        </w:rPr>
        <w:t>, o mientras la información conserve carácter confidencial, lo que ocurra más tarde.</w:t>
      </w:r>
    </w:p>
    <w:p w14:paraId="7A1217D4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OCTAVA – INCUMPLIMIENTO</w:t>
      </w:r>
    </w:p>
    <w:p w14:paraId="23290DDD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incumplimiento de las obligaciones aquí previstas dará lugar a las responsabilidades civiles, administrativas y contractuales a que haya lugar, sin perjuicio de las acciones legales que pueda ejercer ACTIVA.</w:t>
      </w:r>
    </w:p>
    <w:p w14:paraId="6652995F" w14:textId="77777777" w:rsidR="00131115" w:rsidRDefault="00131115" w:rsidP="0013111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CLÁUSULA NOVENA – LEGISLACIÓN APLICABLE Y DOMICILIO</w:t>
      </w:r>
    </w:p>
    <w:p w14:paraId="09D2AEF3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Acuerdo se rige por las leyes de la </w:t>
      </w:r>
      <w:r>
        <w:rPr>
          <w:rStyle w:val="Fuerte"/>
          <w:rFonts w:ascii="Aptos" w:hAnsi="Aptos"/>
          <w:color w:val="424242"/>
          <w:sz w:val="21"/>
          <w:szCs w:val="21"/>
        </w:rPr>
        <w:t>República de Colombia</w:t>
      </w:r>
      <w:r>
        <w:rPr>
          <w:rFonts w:ascii="Aptos" w:hAnsi="Aptos"/>
          <w:color w:val="424242"/>
          <w:sz w:val="21"/>
          <w:szCs w:val="21"/>
        </w:rPr>
        <w:t>. Para todos los efectos legales, las partes fijan como domicilio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Medellín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5C18634A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constancia, se suscribe el presente </w:t>
      </w:r>
      <w:r>
        <w:rPr>
          <w:rStyle w:val="Fuerte"/>
          <w:rFonts w:ascii="Aptos" w:hAnsi="Aptos"/>
          <w:color w:val="424242"/>
          <w:sz w:val="21"/>
          <w:szCs w:val="21"/>
        </w:rPr>
        <w:t>Acuerdo de Confidencialidad</w:t>
      </w:r>
      <w:r>
        <w:rPr>
          <w:rFonts w:ascii="Aptos" w:hAnsi="Aptos"/>
          <w:color w:val="424242"/>
          <w:sz w:val="21"/>
          <w:szCs w:val="21"/>
        </w:rPr>
        <w:t> 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rPr>
          <w:rFonts w:ascii="Aptos" w:hAnsi="Aptos"/>
          <w:color w:val="424242"/>
          <w:sz w:val="21"/>
          <w:szCs w:val="21"/>
        </w:rP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69E91277" w14:textId="77777777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Style w:val="Fuerte"/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 ACTIVA</w:t>
      </w:r>
    </w:p>
    <w:p w14:paraId="2EAEAAC2" w14:textId="2D76571E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Nombre:</w:t>
      </w:r>
      <w:r>
        <w:rPr>
          <w:rFonts w:ascii="Aptos" w:hAnsi="Aptos"/>
          <w:color w:val="424242"/>
          <w:sz w:val="21"/>
          <w:szCs w:val="21"/>
        </w:rPr>
        <w:br/>
        <w:t>Cargo:</w:t>
      </w:r>
      <w:r>
        <w:rPr>
          <w:rFonts w:ascii="Aptos" w:hAnsi="Aptos"/>
          <w:color w:val="424242"/>
          <w:sz w:val="21"/>
          <w:szCs w:val="21"/>
        </w:rPr>
        <w:br/>
        <w:t>Firma:</w:t>
      </w:r>
    </w:p>
    <w:p w14:paraId="2B62FDF2" w14:textId="77777777" w:rsidR="00131115" w:rsidRDefault="00131115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2C2D6A2E" w14:textId="77777777" w:rsidR="00131115" w:rsidRDefault="00131115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2E981097" w14:textId="0FB4F526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E79B9" w14:textId="77777777" w:rsidR="00C122D6" w:rsidRDefault="00C122D6">
      <w:pPr>
        <w:spacing w:after="0" w:line="240" w:lineRule="auto"/>
      </w:pPr>
      <w:r>
        <w:separator/>
      </w:r>
    </w:p>
  </w:endnote>
  <w:endnote w:type="continuationSeparator" w:id="0">
    <w:p w14:paraId="6531C388" w14:textId="77777777" w:rsidR="00C122D6" w:rsidRDefault="00C12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0A5D6" w14:textId="77777777" w:rsidR="00C122D6" w:rsidRDefault="00C122D6">
      <w:pPr>
        <w:spacing w:after="0" w:line="240" w:lineRule="auto"/>
      </w:pPr>
      <w:r>
        <w:separator/>
      </w:r>
    </w:p>
  </w:footnote>
  <w:footnote w:type="continuationSeparator" w:id="0">
    <w:p w14:paraId="58E1203A" w14:textId="77777777" w:rsidR="00C122D6" w:rsidRDefault="00C122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84D6CD" w14:textId="77777777" w:rsidR="00131115" w:rsidRPr="00131115" w:rsidRDefault="00131115" w:rsidP="00131115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sz w:val="20"/>
              <w:szCs w:val="20"/>
            </w:rPr>
          </w:pP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ACUERDO</w:t>
          </w:r>
          <w:r w:rsidRPr="00131115">
            <w:rPr>
              <w:rFonts w:ascii="Arial Narrow" w:hAnsi="Arial Narrow"/>
              <w:b/>
              <w:bCs/>
              <w:spacing w:val="-4"/>
              <w:sz w:val="24"/>
              <w:szCs w:val="24"/>
            </w:rPr>
            <w:t xml:space="preserve"> </w:t>
          </w: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DE</w:t>
          </w:r>
          <w:r w:rsidRPr="00131115">
            <w:rPr>
              <w:rFonts w:ascii="Arial Narrow" w:hAnsi="Arial Narrow"/>
              <w:b/>
              <w:bCs/>
              <w:spacing w:val="-1"/>
              <w:sz w:val="24"/>
              <w:szCs w:val="24"/>
            </w:rPr>
            <w:t xml:space="preserve"> CONFIDENCIALIDAD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71749"/>
    <w:rsid w:val="00933158"/>
    <w:rsid w:val="00965BF0"/>
    <w:rsid w:val="00AD7C9E"/>
    <w:rsid w:val="00B02917"/>
    <w:rsid w:val="00B55184"/>
    <w:rsid w:val="00BE557D"/>
    <w:rsid w:val="00C122D6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801</Words>
  <Characters>4705</Characters>
  <Application>Microsoft Office Word</Application>
  <DocSecurity>0</DocSecurity>
  <Lines>112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2026-04-15T21:24:00Z</dcterms:created>
  <dcterms:modified xsi:type="dcterms:W3CDTF">2026-04-15T21:24:00Z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